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ADDCE" w14:textId="76E156B3" w:rsidR="000A2A8C" w:rsidRDefault="00BB72AD" w:rsidP="00197209">
      <w:pPr>
        <w:pStyle w:val="Heading1"/>
      </w:pPr>
      <w:r>
        <w:t>Exercice sur</w:t>
      </w:r>
      <w:r w:rsidR="00C81A4D">
        <w:t> </w:t>
      </w:r>
      <w:r w:rsidR="00C81A4D" w:rsidRPr="00197209">
        <w:t>l</w:t>
      </w:r>
      <w:r w:rsidR="00BB778F" w:rsidRPr="00197209">
        <w:t>’attachement</w:t>
      </w:r>
    </w:p>
    <w:p w14:paraId="0FCC4D5C" w14:textId="77777777" w:rsidR="00197209" w:rsidRDefault="00197209" w:rsidP="00197209"/>
    <w:p w14:paraId="0FF0DBD1" w14:textId="20ABBFC3" w:rsidR="00197209" w:rsidRPr="00197209" w:rsidRDefault="00197209" w:rsidP="00197209">
      <w:pPr>
        <w:jc w:val="center"/>
        <w:rPr>
          <w:bCs/>
          <w:iCs/>
        </w:rPr>
      </w:pPr>
      <w:r w:rsidRPr="003503C9">
        <w:rPr>
          <w:bCs/>
          <w:iCs/>
          <w:noProof/>
          <w:lang w:val="en-US"/>
        </w:rPr>
        <w:drawing>
          <wp:inline distT="0" distB="0" distL="0" distR="0" wp14:anchorId="262DAB55" wp14:editId="5DEE5D5B">
            <wp:extent cx="1872565" cy="1405467"/>
            <wp:effectExtent l="63500" t="63500" r="58420" b="67945"/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2565" cy="1405467"/>
                    </a:xfrm>
                    <a:prstGeom prst="rect">
                      <a:avLst/>
                    </a:prstGeom>
                    <a:ln w="57150"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31AF4B" wp14:editId="6E7D7495">
                <wp:simplePos x="0" y="0"/>
                <wp:positionH relativeFrom="column">
                  <wp:posOffset>2543598</wp:posOffset>
                </wp:positionH>
                <wp:positionV relativeFrom="paragraph">
                  <wp:posOffset>647065</wp:posOffset>
                </wp:positionV>
                <wp:extent cx="499110" cy="363855"/>
                <wp:effectExtent l="0" t="0" r="8890" b="17145"/>
                <wp:wrapNone/>
                <wp:docPr id="2" name="Grouper 2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" cy="363855"/>
                          <a:chOff x="0" y="0"/>
                          <a:chExt cx="499110" cy="36385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>
                            <a:off x="0" y="0"/>
                            <a:ext cx="499110" cy="36385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alpha val="25000"/>
                            </a:schemeClr>
                          </a:solidFill>
                          <a:ln>
                            <a:solidFill>
                              <a:schemeClr val="tx1">
                                <a:alpha val="5000"/>
                              </a:schemeClr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riangle isocèle 4"/>
                        <wps:cNvSpPr/>
                        <wps:spPr>
                          <a:xfrm rot="5400000">
                            <a:off x="138430" y="86995"/>
                            <a:ext cx="233680" cy="18669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alpha val="55000"/>
                            </a:schemeClr>
                          </a:solidFill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43372F" id="Grouper 2" o:spid="_x0000_s1026" href="http://developpement.ccdmd.qc.ca/fiche/comportements-dattachement-chez-les-bebes" style="position:absolute;margin-left:200.3pt;margin-top:50.95pt;width:39.3pt;height:28.65pt;z-index:251661312" coordsize="499110,36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" o:button="t">
                <v:roundrect id="Rectangle à coins arrondis 3" o:spid="_x0000_s1027" style="position:absolute;width:499110;height:3638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" fillcolor="black [3213]" strokecolor="black [3213]" strokeweight=".5pt">
                  <v:fill opacity="16448f"/>
                  <v:stroke opacity="3341f"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4" o:spid="_x0000_s1028" type="#_x0000_t5" style="position:absolute;left:138430;top:86995;width:233680;height:1866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" fillcolor="white [3212]" stroked="f" strokeweight=".5pt">
                  <v:fill opacity="35980f"/>
                </v:shape>
              </v:group>
            </w:pict>
          </mc:Fallback>
        </mc:AlternateContent>
      </w:r>
      <w:r w:rsidRPr="00A45700">
        <w:rPr>
          <w:b/>
          <w:bCs/>
          <w:i/>
          <w:iCs/>
        </w:rPr>
        <w:t xml:space="preserve"> </w:t>
      </w:r>
    </w:p>
    <w:p w14:paraId="5F36652B" w14:textId="644C2520" w:rsidR="008C7A2D" w:rsidRPr="00197209" w:rsidRDefault="008C7A2D" w:rsidP="00197209">
      <w:pPr>
        <w:jc w:val="center"/>
        <w:rPr>
          <w:bCs/>
          <w:iCs/>
        </w:rPr>
      </w:pPr>
      <w:r w:rsidRPr="00287E12">
        <w:rPr>
          <w:b/>
          <w:bCs/>
          <w:i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3FFFB" wp14:editId="6397C0DB">
                <wp:simplePos x="0" y="0"/>
                <wp:positionH relativeFrom="column">
                  <wp:posOffset>2745105</wp:posOffset>
                </wp:positionH>
                <wp:positionV relativeFrom="paragraph">
                  <wp:posOffset>691727</wp:posOffset>
                </wp:positionV>
                <wp:extent cx="271145" cy="222885"/>
                <wp:effectExtent l="0" t="1270" r="6985" b="6985"/>
                <wp:wrapNone/>
                <wp:docPr id="28" name="Triangle isocèle 28">
                  <a:hlinkClick xmlns:a="http://schemas.openxmlformats.org/drawingml/2006/main" r:id="rId1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22288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2C31B3" id="Triangle isocèle 28" o:spid="_x0000_s1026" type="#_x0000_t5" href="#http://developpement.ccdmd.qc.ca/fiche/conflit-lors-dun-jeu-regles-5-ans" style="position:absolute;margin-left:216.15pt;margin-top:54.45pt;width:21.35pt;height:17.5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" o:button="t" fillcolor="white [3212]" stroked="f" strokeweight=".5pt">
                <v:fill opacity="46003f" o:detectmouseclick="t"/>
              </v:shape>
            </w:pict>
          </mc:Fallback>
        </mc:AlternateContent>
      </w:r>
      <w:r w:rsidR="006269BC" w:rsidRPr="00546F8F">
        <w:rPr>
          <w:b/>
        </w:rPr>
        <w:t>Vidéo associé</w:t>
      </w:r>
      <w:r w:rsidR="006269BC">
        <w:rPr>
          <w:b/>
        </w:rPr>
        <w:t>e</w:t>
      </w:r>
      <w:r w:rsidR="006269BC" w:rsidRPr="00546F8F">
        <w:rPr>
          <w:b/>
        </w:rPr>
        <w:t xml:space="preserve"> :</w:t>
      </w:r>
      <w:r w:rsidR="006269BC">
        <w:rPr>
          <w:b/>
        </w:rPr>
        <w:t xml:space="preserve"> </w:t>
      </w:r>
      <w:hyperlink r:id="rId11" w:history="1">
        <w:r w:rsidRPr="006269BC">
          <w:rPr>
            <w:rStyle w:val="Hyperlink"/>
            <w:b/>
            <w:bCs/>
            <w:iCs/>
          </w:rPr>
          <w:t>Comportements d’attachement chez les bébés</w:t>
        </w:r>
      </w:hyperlink>
    </w:p>
    <w:p w14:paraId="19AAB56B" w14:textId="5D27B61A" w:rsidR="006020B0" w:rsidRPr="00314C38" w:rsidRDefault="06694579" w:rsidP="00BB5211">
      <w:pPr>
        <w:pStyle w:val="Heading2"/>
      </w:pPr>
      <w:r w:rsidRPr="06694579">
        <w:t xml:space="preserve">Objectifs </w:t>
      </w:r>
      <w:r w:rsidR="00DD0D01" w:rsidRPr="00CE0E5F">
        <w:t>de l'exercice</w:t>
      </w:r>
    </w:p>
    <w:p w14:paraId="6BF3119B" w14:textId="77777777" w:rsidR="006734FB" w:rsidRDefault="006734FB" w:rsidP="006734FB">
      <w:pPr>
        <w:pStyle w:val="ListParagraph"/>
      </w:pPr>
      <w:r>
        <w:t>Amener les élèves</w:t>
      </w:r>
      <w:r w:rsidRPr="06694579">
        <w:t xml:space="preserve"> </w:t>
      </w:r>
      <w:r>
        <w:t xml:space="preserve">à </w:t>
      </w:r>
      <w:r w:rsidRPr="06694579">
        <w:t>établir des liens entre leurs connaissances</w:t>
      </w:r>
      <w:r>
        <w:t xml:space="preserve"> préalables</w:t>
      </w:r>
      <w:r w:rsidRPr="06694579">
        <w:t>, leurs nouveaux apprentissages et des situations réelles.</w:t>
      </w:r>
      <w:r w:rsidRPr="00057F75">
        <w:t xml:space="preserve"> </w:t>
      </w:r>
    </w:p>
    <w:p w14:paraId="66F74E09" w14:textId="77777777" w:rsidR="006734FB" w:rsidRPr="00454BDF" w:rsidRDefault="006734FB" w:rsidP="006734FB">
      <w:pPr>
        <w:pStyle w:val="ListParagraph"/>
        <w:rPr>
          <w:color w:val="auto"/>
        </w:rPr>
      </w:pPr>
      <w:r w:rsidRPr="06694579">
        <w:t xml:space="preserve">Favoriser la </w:t>
      </w:r>
      <w:r w:rsidRPr="00454BDF">
        <w:rPr>
          <w:color w:val="auto"/>
        </w:rPr>
        <w:t>réflexion et les échanges chez les élèves.</w:t>
      </w:r>
    </w:p>
    <w:p w14:paraId="1AF6CD5F" w14:textId="634AF2E4" w:rsidR="00D91CD9" w:rsidRPr="00D91CD9" w:rsidRDefault="00D91CD9" w:rsidP="00D54412">
      <w:pPr>
        <w:pStyle w:val="ListParagraph"/>
      </w:pPr>
      <w:r>
        <w:rPr>
          <w:color w:val="auto"/>
        </w:rPr>
        <w:t>Soutenir l’apprentissage actif.</w:t>
      </w:r>
    </w:p>
    <w:p w14:paraId="770AF5A5" w14:textId="4D8F647E" w:rsidR="00D54412" w:rsidRDefault="00D91CD9" w:rsidP="00D91CD9">
      <w:pPr>
        <w:pStyle w:val="ListParagraph"/>
      </w:pPr>
      <w:r>
        <w:rPr>
          <w:color w:val="auto"/>
        </w:rPr>
        <w:t>Synthétiser une thématique</w:t>
      </w:r>
      <w:r>
        <w:t>.</w:t>
      </w:r>
    </w:p>
    <w:p w14:paraId="7B83D5D1" w14:textId="77777777" w:rsidR="00D54412" w:rsidRDefault="006734FB" w:rsidP="00D54412">
      <w:pPr>
        <w:pStyle w:val="Heading2"/>
      </w:pPr>
      <w:r>
        <w:t>Durée</w:t>
      </w:r>
    </w:p>
    <w:p w14:paraId="2B5065DF" w14:textId="15031A25" w:rsidR="00C81A4D" w:rsidRDefault="00C81A4D" w:rsidP="00BC64F0">
      <w:pPr>
        <w:pStyle w:val="ListParagraph"/>
        <w:numPr>
          <w:ilvl w:val="0"/>
          <w:numId w:val="5"/>
        </w:numPr>
        <w:ind w:left="568" w:hanging="284"/>
      </w:pPr>
      <w:r>
        <w:t>Durée de la vidéo :</w:t>
      </w:r>
      <w:r w:rsidR="008C7A2D">
        <w:t xml:space="preserve"> </w:t>
      </w:r>
      <w:r w:rsidR="006269BC">
        <w:t>4</w:t>
      </w:r>
      <w:r w:rsidR="00F56CFE">
        <w:t> </w:t>
      </w:r>
      <w:r w:rsidR="006269BC">
        <w:t>min</w:t>
      </w:r>
      <w:r w:rsidR="00F56CFE">
        <w:t> </w:t>
      </w:r>
      <w:r w:rsidR="008C7A2D">
        <w:t>42</w:t>
      </w:r>
      <w:r w:rsidR="00F56CFE">
        <w:t> </w:t>
      </w:r>
      <w:r w:rsidR="008C7A2D">
        <w:t xml:space="preserve">s </w:t>
      </w:r>
      <w:r w:rsidR="006269BC">
        <w:br/>
      </w:r>
      <w:r w:rsidR="008C7A2D">
        <w:t>Cependant</w:t>
      </w:r>
      <w:r w:rsidR="008C7A2D" w:rsidRPr="00BD215A">
        <w:t>,</w:t>
      </w:r>
      <w:r w:rsidR="008C7A2D" w:rsidRPr="006F4169">
        <w:rPr>
          <w:b/>
        </w:rPr>
        <w:t xml:space="preserve"> seul le début</w:t>
      </w:r>
      <w:r w:rsidR="008C7A2D">
        <w:t xml:space="preserve"> de la vidéo doit être visionné pour faire l’exercice (précisément : du début </w:t>
      </w:r>
      <w:r w:rsidR="00F56CFE">
        <w:t>jusqu’</w:t>
      </w:r>
      <w:r w:rsidR="008C7A2D">
        <w:t xml:space="preserve">à </w:t>
      </w:r>
      <w:r w:rsidR="00F56CFE">
        <w:t>2 min </w:t>
      </w:r>
      <w:r w:rsidR="008C7A2D">
        <w:t>27</w:t>
      </w:r>
      <w:r w:rsidR="00F56CFE">
        <w:t> </w:t>
      </w:r>
      <w:r w:rsidR="008C7A2D">
        <w:t>s).</w:t>
      </w:r>
    </w:p>
    <w:p w14:paraId="4660DCE6" w14:textId="0748D6D1" w:rsidR="00C81A4D" w:rsidRDefault="00C81A4D" w:rsidP="00BC64F0">
      <w:pPr>
        <w:pStyle w:val="ListParagraph"/>
        <w:numPr>
          <w:ilvl w:val="0"/>
          <w:numId w:val="5"/>
        </w:numPr>
        <w:ind w:left="568" w:hanging="284"/>
      </w:pPr>
      <w:r>
        <w:t xml:space="preserve">Durée de l’exercice : environ 15 min </w:t>
      </w:r>
      <w:r w:rsidR="006269BC">
        <w:br/>
      </w:r>
      <w:r>
        <w:t>(dans la forme présentée)</w:t>
      </w:r>
    </w:p>
    <w:p w14:paraId="69A3F234" w14:textId="4E42E486" w:rsidR="0053396F" w:rsidRPr="00314C38" w:rsidRDefault="00D64390" w:rsidP="00D64390">
      <w:pPr>
        <w:pStyle w:val="Heading2"/>
      </w:pPr>
      <w:r>
        <w:t xml:space="preserve"> </w:t>
      </w:r>
      <w:r w:rsidR="005343B3">
        <w:t>DÉROULEMENT</w:t>
      </w:r>
    </w:p>
    <w:p w14:paraId="4FC18C55" w14:textId="021DE755" w:rsidR="006734FB" w:rsidRPr="00314C38" w:rsidRDefault="006734FB" w:rsidP="006734FB">
      <w:pPr>
        <w:pStyle w:val="ListParagraph"/>
      </w:pPr>
      <w:r w:rsidRPr="06694579">
        <w:t xml:space="preserve">Cet exercice peut </w:t>
      </w:r>
      <w:r>
        <w:t>prendre différentes formes</w:t>
      </w:r>
      <w:r w:rsidR="005343B3">
        <w:t>.</w:t>
      </w:r>
    </w:p>
    <w:p w14:paraId="2D783641" w14:textId="0B60EAD8" w:rsidR="002135EF" w:rsidRDefault="002135EF" w:rsidP="00BC64F0">
      <w:pPr>
        <w:pStyle w:val="ListParagraph"/>
        <w:numPr>
          <w:ilvl w:val="0"/>
          <w:numId w:val="4"/>
        </w:numPr>
        <w:rPr>
          <w:color w:val="auto"/>
        </w:rPr>
      </w:pPr>
      <w:r>
        <w:rPr>
          <w:color w:val="auto"/>
        </w:rPr>
        <w:t>Présentation de la vidéo à un groupe ou visionnement individuel par les élèves sur leur appareil personnel (avec écouteurs).</w:t>
      </w:r>
    </w:p>
    <w:p w14:paraId="4031B40F" w14:textId="77777777" w:rsidR="008E7E7F" w:rsidRDefault="008E7E7F" w:rsidP="00BC64F0">
      <w:pPr>
        <w:pStyle w:val="ListParagraph"/>
        <w:numPr>
          <w:ilvl w:val="0"/>
          <w:numId w:val="4"/>
        </w:numPr>
        <w:spacing w:after="80"/>
        <w:rPr>
          <w:color w:val="auto"/>
        </w:rPr>
      </w:pPr>
      <w:r w:rsidRPr="00454BDF">
        <w:rPr>
          <w:color w:val="auto"/>
        </w:rPr>
        <w:t xml:space="preserve">Pour l’apprentissage actif : </w:t>
      </w:r>
      <w:r>
        <w:rPr>
          <w:color w:val="auto"/>
        </w:rPr>
        <w:t>l</w:t>
      </w:r>
      <w:r w:rsidRPr="00454BDF">
        <w:rPr>
          <w:color w:val="auto"/>
        </w:rPr>
        <w:t xml:space="preserve">es élèves visionnent la vidéo et répondent aux questions </w:t>
      </w:r>
      <w:r w:rsidRPr="008D668A">
        <w:rPr>
          <w:color w:val="auto"/>
          <w:spacing w:val="-4"/>
        </w:rPr>
        <w:t>à l’aide des lectures suggérées, avant que la thématique ne soit vue avec le professeur.</w:t>
      </w:r>
    </w:p>
    <w:p w14:paraId="36F0EFAE" w14:textId="5BAEB14A" w:rsidR="006734FB" w:rsidRPr="00460B3B" w:rsidRDefault="006734FB" w:rsidP="00BC64F0">
      <w:pPr>
        <w:pStyle w:val="ListParagraph"/>
        <w:numPr>
          <w:ilvl w:val="0"/>
          <w:numId w:val="4"/>
        </w:numPr>
        <w:rPr>
          <w:color w:val="auto"/>
        </w:rPr>
      </w:pPr>
      <w:r w:rsidRPr="00FA4C06">
        <w:rPr>
          <w:color w:val="auto"/>
        </w:rPr>
        <w:t xml:space="preserve">Pour la synthèse : </w:t>
      </w:r>
      <w:r w:rsidR="005343B3" w:rsidRPr="00FA4C06">
        <w:rPr>
          <w:color w:val="auto"/>
        </w:rPr>
        <w:t xml:space="preserve">les </w:t>
      </w:r>
      <w:r w:rsidRPr="00FA4C06">
        <w:rPr>
          <w:color w:val="auto"/>
        </w:rPr>
        <w:t xml:space="preserve">élèves </w:t>
      </w:r>
      <w:r>
        <w:t>visionnent la vidéo et répondent aux questions après que la thématique a été vue en classe ou après leurs lectures.</w:t>
      </w:r>
    </w:p>
    <w:p w14:paraId="4346E552" w14:textId="77777777" w:rsidR="00C81A4D" w:rsidRPr="00B744D8" w:rsidRDefault="00C81A4D" w:rsidP="00C81A4D">
      <w:pPr>
        <w:pStyle w:val="Heading2"/>
        <w:rPr>
          <w:rFonts w:cstheme="minorHAnsi"/>
          <w:vertAlign w:val="subscript"/>
        </w:rPr>
      </w:pPr>
      <w:r>
        <w:lastRenderedPageBreak/>
        <w:t>Contenus théoriques</w:t>
      </w:r>
    </w:p>
    <w:p w14:paraId="679F19E6" w14:textId="2D2ACCCC" w:rsidR="00C81A4D" w:rsidRDefault="00665ECB" w:rsidP="00B82997">
      <w:pPr>
        <w:jc w:val="both"/>
      </w:pPr>
      <w:r>
        <w:t>Les</w:t>
      </w:r>
      <w:r w:rsidRPr="06694579">
        <w:t xml:space="preserve"> contenus théoriques qui sont illustrés dans la vidéo </w:t>
      </w:r>
      <w:r>
        <w:t>s’inspirent des pages suivantes tirées des</w:t>
      </w:r>
      <w:r w:rsidRPr="06694579">
        <w:t xml:space="preserve"> deux principaux manuels utilisé</w:t>
      </w:r>
      <w:r>
        <w:t>s par les professeurs du réseau collégial québécois.</w:t>
      </w:r>
    </w:p>
    <w:tbl>
      <w:tblPr>
        <w:tblStyle w:val="dveloppememtenfant"/>
        <w:tblW w:w="8789" w:type="dxa"/>
        <w:tblInd w:w="0" w:type="dxa"/>
        <w:tblLook w:val="04A0" w:firstRow="1" w:lastRow="0" w:firstColumn="1" w:lastColumn="0" w:noHBand="0" w:noVBand="1"/>
      </w:tblPr>
      <w:tblGrid>
        <w:gridCol w:w="2551"/>
        <w:gridCol w:w="2944"/>
        <w:gridCol w:w="3294"/>
      </w:tblGrid>
      <w:tr w:rsidR="00C81A4D" w14:paraId="296E7E7D" w14:textId="77777777" w:rsidTr="00B8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5DB187F6" w14:textId="33EE7ED8" w:rsidR="00C81A4D" w:rsidRDefault="00250E31">
            <w:r>
              <w:t>Thèmes</w:t>
            </w:r>
          </w:p>
        </w:tc>
        <w:tc>
          <w:tcPr>
            <w:tcW w:w="2944" w:type="dxa"/>
            <w:hideMark/>
          </w:tcPr>
          <w:p w14:paraId="7EB9C86C" w14:textId="77777777" w:rsidR="00C81A4D" w:rsidRDefault="00C81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Boyd et Bee (5</w:t>
            </w:r>
            <w:r>
              <w:rPr>
                <w:vertAlign w:val="superscript"/>
              </w:rPr>
              <w:t>e</w:t>
            </w:r>
            <w:r>
              <w:t xml:space="preserve"> éd.)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3294" w:type="dxa"/>
            <w:hideMark/>
          </w:tcPr>
          <w:p w14:paraId="384AD231" w14:textId="77777777" w:rsidR="00C81A4D" w:rsidRDefault="00C81A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Papalia</w:t>
            </w:r>
            <w:proofErr w:type="spellEnd"/>
            <w:r>
              <w:t xml:space="preserve"> et Martorell (9</w:t>
            </w:r>
            <w:r>
              <w:rPr>
                <w:vertAlign w:val="superscript"/>
              </w:rPr>
              <w:t>e</w:t>
            </w:r>
            <w:r>
              <w:t xml:space="preserve"> éd.)</w:t>
            </w:r>
            <w:r>
              <w:rPr>
                <w:rStyle w:val="FootnoteReference"/>
              </w:rPr>
              <w:footnoteReference w:id="2"/>
            </w:r>
          </w:p>
        </w:tc>
      </w:tr>
      <w:tr w:rsidR="00C81A4D" w14:paraId="314FE356" w14:textId="77777777" w:rsidTr="00B8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il"/>
              <w:bottom w:val="nil"/>
            </w:tcBorders>
            <w:hideMark/>
          </w:tcPr>
          <w:p w14:paraId="4816CA47" w14:textId="6C86791D" w:rsidR="00C81A4D" w:rsidRDefault="001F6760">
            <w:r>
              <w:t>Peur des étrangers et anxiété de séparation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  <w:hideMark/>
          </w:tcPr>
          <w:p w14:paraId="2D5AE122" w14:textId="3303DF92" w:rsidR="00C81A4D" w:rsidRDefault="00C81A4D" w:rsidP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 </w:t>
            </w:r>
            <w:r w:rsidR="001F6760">
              <w:t>144</w:t>
            </w:r>
            <w:r>
              <w:t xml:space="preserve"> à </w:t>
            </w:r>
            <w:r w:rsidR="001F6760">
              <w:t>145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14:paraId="127B98F1" w14:textId="1D3916F9" w:rsidR="00C81A4D" w:rsidRDefault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 </w:t>
            </w:r>
            <w:r w:rsidR="001F6760">
              <w:t>133</w:t>
            </w:r>
          </w:p>
          <w:p w14:paraId="64266DD1" w14:textId="022E7DA0" w:rsidR="00C81A4D" w:rsidRDefault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6760" w14:paraId="017AEF82" w14:textId="77777777" w:rsidTr="00B8299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il"/>
              <w:bottom w:val="nil"/>
            </w:tcBorders>
          </w:tcPr>
          <w:p w14:paraId="48D74E1B" w14:textId="2E166935" w:rsidR="001F6760" w:rsidRDefault="001F6760">
            <w:r>
              <w:t>Base de sécurité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</w:tcPr>
          <w:p w14:paraId="06DC36DC" w14:textId="60F94C62" w:rsidR="001F6760" w:rsidRDefault="001F6760" w:rsidP="00C8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133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14:paraId="49314042" w14:textId="72FB5D48" w:rsidR="001F6760" w:rsidRDefault="001F6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146</w:t>
            </w:r>
          </w:p>
        </w:tc>
      </w:tr>
      <w:tr w:rsidR="001F6760" w14:paraId="39283BFE" w14:textId="77777777" w:rsidTr="00B82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il"/>
              <w:bottom w:val="nil"/>
            </w:tcBorders>
          </w:tcPr>
          <w:p w14:paraId="1C33BA37" w14:textId="3A5BED57" w:rsidR="001F6760" w:rsidRDefault="001F6760">
            <w:r>
              <w:t>Situation étrange et type d’attachement</w:t>
            </w:r>
          </w:p>
        </w:tc>
        <w:tc>
          <w:tcPr>
            <w:tcW w:w="2944" w:type="dxa"/>
            <w:tcBorders>
              <w:top w:val="nil"/>
              <w:bottom w:val="nil"/>
            </w:tcBorders>
            <w:vAlign w:val="top"/>
          </w:tcPr>
          <w:p w14:paraId="077B8974" w14:textId="6AE14D12" w:rsidR="001F6760" w:rsidRDefault="001F6760" w:rsidP="00C81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 145 à 148</w:t>
            </w:r>
          </w:p>
        </w:tc>
        <w:tc>
          <w:tcPr>
            <w:tcW w:w="3294" w:type="dxa"/>
            <w:tcBorders>
              <w:top w:val="nil"/>
              <w:bottom w:val="nil"/>
            </w:tcBorders>
          </w:tcPr>
          <w:p w14:paraId="2954E6D5" w14:textId="32FFE614" w:rsidR="001F6760" w:rsidRDefault="001F67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 145 à 147</w:t>
            </w:r>
          </w:p>
        </w:tc>
      </w:tr>
      <w:tr w:rsidR="001F6760" w14:paraId="2AF1E2D7" w14:textId="77777777" w:rsidTr="00B8299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nil"/>
              <w:bottom w:val="single" w:sz="6" w:space="0" w:color="70AD47" w:themeColor="accent6"/>
            </w:tcBorders>
          </w:tcPr>
          <w:p w14:paraId="3FF6FB07" w14:textId="34DFE379" w:rsidR="001F6760" w:rsidRDefault="001F6760">
            <w:r>
              <w:t>Phases de l’attachement</w:t>
            </w:r>
          </w:p>
        </w:tc>
        <w:tc>
          <w:tcPr>
            <w:tcW w:w="2944" w:type="dxa"/>
            <w:tcBorders>
              <w:top w:val="nil"/>
              <w:bottom w:val="single" w:sz="6" w:space="0" w:color="70AD47" w:themeColor="accent6"/>
            </w:tcBorders>
            <w:vAlign w:val="top"/>
          </w:tcPr>
          <w:p w14:paraId="01091ADB" w14:textId="14BF18FE" w:rsidR="001F6760" w:rsidRDefault="001F6760" w:rsidP="00C81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144</w:t>
            </w:r>
          </w:p>
        </w:tc>
        <w:tc>
          <w:tcPr>
            <w:tcW w:w="3294" w:type="dxa"/>
            <w:tcBorders>
              <w:top w:val="nil"/>
              <w:bottom w:val="single" w:sz="6" w:space="0" w:color="70AD47" w:themeColor="accent6"/>
            </w:tcBorders>
          </w:tcPr>
          <w:p w14:paraId="5557F8D5" w14:textId="4863E50C" w:rsidR="001F6760" w:rsidRDefault="001F6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 144 à 145</w:t>
            </w:r>
          </w:p>
        </w:tc>
      </w:tr>
    </w:tbl>
    <w:p w14:paraId="01BF979B" w14:textId="77777777" w:rsidR="00C81A4D" w:rsidRDefault="00C81A4D">
      <w:pPr>
        <w:rPr>
          <w:rFonts w:eastAsiaTheme="majorEastAsia"/>
          <w:b/>
          <w:bCs/>
          <w:caps/>
          <w:sz w:val="28"/>
          <w:szCs w:val="28"/>
        </w:rPr>
      </w:pPr>
      <w:r>
        <w:br w:type="page"/>
      </w:r>
    </w:p>
    <w:p w14:paraId="60D1301C" w14:textId="43D5F25C" w:rsidR="00C81A4D" w:rsidRDefault="00C81A4D" w:rsidP="00C81A4D">
      <w:pPr>
        <w:pStyle w:val="Heading2"/>
        <w:rPr>
          <w:rFonts w:cstheme="minorBidi"/>
        </w:rPr>
      </w:pPr>
      <w:r>
        <w:rPr>
          <w:rFonts w:cstheme="minorBidi"/>
        </w:rPr>
        <w:t>Questions</w:t>
      </w:r>
    </w:p>
    <w:p w14:paraId="4CECA31E" w14:textId="4EA182AC" w:rsidR="001F6760" w:rsidRPr="00314C38" w:rsidRDefault="00200BA6" w:rsidP="00200BA6">
      <w:pPr>
        <w:pStyle w:val="Questionsnumro"/>
        <w:numPr>
          <w:ilvl w:val="0"/>
          <w:numId w:val="0"/>
        </w:numPr>
        <w:tabs>
          <w:tab w:val="left" w:pos="360"/>
        </w:tabs>
        <w:ind w:left="360" w:hanging="360"/>
      </w:pPr>
      <w:r>
        <w:rPr>
          <w:spacing w:val="-6"/>
        </w:rPr>
        <w:t xml:space="preserve">1 a. </w:t>
      </w:r>
      <w:r>
        <w:rPr>
          <w:spacing w:val="-6"/>
        </w:rPr>
        <w:tab/>
      </w:r>
      <w:r w:rsidR="001F6760" w:rsidRPr="001F6760">
        <w:rPr>
          <w:spacing w:val="-6"/>
        </w:rPr>
        <w:t xml:space="preserve">Identifiez dans quelle phase </w:t>
      </w:r>
      <w:r w:rsidR="001F6760" w:rsidRPr="0082080A">
        <w:t>du</w:t>
      </w:r>
      <w:r w:rsidR="001F6760" w:rsidRPr="001F6760">
        <w:rPr>
          <w:spacing w:val="-6"/>
        </w:rPr>
        <w:t xml:space="preserve"> développement de l’attachement se situe Philippe.</w:t>
      </w:r>
      <w:r w:rsidR="001F6760">
        <w:t xml:space="preserve"> Utilisez</w:t>
      </w:r>
      <w:r w:rsidR="005A3B64">
        <w:t>,</w:t>
      </w:r>
      <w:r w:rsidR="001F6760">
        <w:t xml:space="preserve"> pour justifier votre réponse</w:t>
      </w:r>
      <w:r w:rsidR="005A3B64">
        <w:t>,</w:t>
      </w:r>
      <w:r w:rsidR="001F6760">
        <w:t xml:space="preserve"> l’âge de l’enfant et certains de ses comportements.</w:t>
      </w:r>
    </w:p>
    <w:p w14:paraId="542F8227" w14:textId="162963F6" w:rsidR="00C81A4D" w:rsidRDefault="00C81A4D" w:rsidP="001F6760">
      <w:pPr>
        <w:pStyle w:val="Questionsnumro"/>
        <w:numPr>
          <w:ilvl w:val="0"/>
          <w:numId w:val="0"/>
        </w:numPr>
        <w:ind w:left="360"/>
      </w:pP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C81A4D" w14:paraId="5F62BE67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CE7B048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7700113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A2F662F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BA335F0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EE6143C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1474C67B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F59007D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1503BE4B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EEF14F4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311B4" w14:paraId="63AB18F5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0444EFAB" w14:textId="77777777" w:rsidR="00D311B4" w:rsidRDefault="00D311B4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4EFAC0F9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nil"/>
              <w:right w:val="nil"/>
            </w:tcBorders>
          </w:tcPr>
          <w:p w14:paraId="6AD6D6C9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04C9F64A" w14:textId="476A00A6" w:rsidR="00C81A4D" w:rsidRPr="001F6760" w:rsidRDefault="00200BA6" w:rsidP="00200BA6">
      <w:pPr>
        <w:pStyle w:val="Questionsnumro"/>
        <w:numPr>
          <w:ilvl w:val="0"/>
          <w:numId w:val="0"/>
        </w:numPr>
        <w:tabs>
          <w:tab w:val="left" w:pos="360"/>
        </w:tabs>
        <w:ind w:left="360" w:right="-143" w:hanging="360"/>
      </w:pPr>
      <w:r>
        <w:rPr>
          <w:rFonts w:cs="Times New Roman (Corps CS)"/>
          <w:spacing w:val="-6"/>
        </w:rPr>
        <w:t xml:space="preserve">1b. </w:t>
      </w:r>
      <w:r>
        <w:rPr>
          <w:rFonts w:cs="Times New Roman (Corps CS)"/>
          <w:spacing w:val="-6"/>
        </w:rPr>
        <w:tab/>
      </w:r>
      <w:r w:rsidR="001F6760" w:rsidRPr="00400947">
        <w:rPr>
          <w:rFonts w:cs="Times New Roman (Corps CS)"/>
          <w:spacing w:val="-6"/>
        </w:rPr>
        <w:t>Expliquez pourquoi la situation filmée est susceptible de provoquer le même type de comportements</w:t>
      </w:r>
      <w:r w:rsidR="00C10267">
        <w:t xml:space="preserve"> </w:t>
      </w:r>
      <w:r w:rsidR="001F6760">
        <w:t xml:space="preserve">d’attachement chez l’enfant que la </w:t>
      </w:r>
      <w:r w:rsidR="001F6760" w:rsidRPr="00F850A0">
        <w:rPr>
          <w:i/>
        </w:rPr>
        <w:t>situation étrange</w:t>
      </w:r>
      <w:r w:rsidR="001F6760">
        <w:t xml:space="preserve"> développée par Ainsworth.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5E387C" w14:paraId="288AAC92" w14:textId="77777777" w:rsidTr="00A5229B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2052EE3F" w14:textId="77777777" w:rsidR="005E387C" w:rsidRDefault="005E387C" w:rsidP="00A5229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E387C" w14:paraId="27D7EC54" w14:textId="77777777" w:rsidTr="00A5229B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B0B3407" w14:textId="77777777" w:rsidR="005E387C" w:rsidRDefault="005E387C" w:rsidP="00A5229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E387C" w14:paraId="7A642E49" w14:textId="77777777" w:rsidTr="00A5229B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219208B1" w14:textId="77777777" w:rsidR="005E387C" w:rsidRDefault="005E387C" w:rsidP="00A5229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E387C" w14:paraId="61CB10EF" w14:textId="77777777" w:rsidTr="00A5229B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050AB5D" w14:textId="77777777" w:rsidR="005E387C" w:rsidRDefault="005E387C" w:rsidP="00A5229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DE5CE6" w14:paraId="13E2BF8D" w14:textId="77777777" w:rsidTr="00A5229B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6E74DA2C" w14:textId="77777777" w:rsidR="00DE5CE6" w:rsidRDefault="00DE5CE6" w:rsidP="00A5229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5A7970BB" w14:textId="77777777" w:rsidTr="00A5229B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46ED1F4" w14:textId="77777777" w:rsidR="00460B3B" w:rsidRDefault="00460B3B" w:rsidP="00A5229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7ACB04C0" w14:textId="77777777" w:rsidTr="00A5229B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1F7230E8" w14:textId="77777777" w:rsidR="00460B3B" w:rsidRDefault="00460B3B" w:rsidP="00A5229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59D8260" w14:textId="77777777" w:rsidR="001F6760" w:rsidRDefault="001F6760">
      <w:r>
        <w:br w:type="page"/>
      </w:r>
    </w:p>
    <w:p w14:paraId="38D16C2C" w14:textId="5C349C80" w:rsidR="001F6760" w:rsidRDefault="001F6760" w:rsidP="00200BA6">
      <w:pPr>
        <w:pStyle w:val="Questionsnumro"/>
      </w:pPr>
      <w:bookmarkStart w:id="0" w:name="_GoBack"/>
      <w:bookmarkEnd w:id="0"/>
      <w:r w:rsidRPr="06694579">
        <w:t xml:space="preserve">Identifiez </w:t>
      </w:r>
      <w:r>
        <w:t xml:space="preserve">à quel type d’attachement correspondent les comportements de Philippe. Justifiez vos choix en utilisant au moins </w:t>
      </w:r>
      <w:r w:rsidRPr="00815B06">
        <w:rPr>
          <w:b/>
        </w:rPr>
        <w:t>trois</w:t>
      </w:r>
      <w:r>
        <w:t xml:space="preserve"> </w:t>
      </w:r>
      <w:r w:rsidR="005A3B64">
        <w:t xml:space="preserve">des </w:t>
      </w:r>
      <w:r>
        <w:t xml:space="preserve">notions ci-dessous. </w:t>
      </w:r>
      <w:r w:rsidRPr="00F850A0">
        <w:rPr>
          <w:b/>
        </w:rPr>
        <w:t>Attention</w:t>
      </w:r>
      <w:r>
        <w:t> : il s’agit seulement d’un exercice théorique, la vidéo est insuffisante pour porter un véritable jugement sur l’attachement de cet enfant.</w:t>
      </w:r>
    </w:p>
    <w:p w14:paraId="00EEDFF6" w14:textId="77777777" w:rsidR="00DE5CE6" w:rsidRDefault="00DE5CE6" w:rsidP="00DE5CE6">
      <w:pPr>
        <w:pStyle w:val="Questionsnumro"/>
        <w:numPr>
          <w:ilvl w:val="0"/>
          <w:numId w:val="0"/>
        </w:numPr>
        <w:ind w:left="720"/>
      </w:pPr>
    </w:p>
    <w:p w14:paraId="552F9D7D" w14:textId="77777777" w:rsidR="001F6760" w:rsidRPr="00314C38" w:rsidRDefault="001F6760" w:rsidP="0082080A">
      <w:pPr>
        <w:pStyle w:val="Questionsnumro"/>
        <w:numPr>
          <w:ilvl w:val="0"/>
          <w:numId w:val="0"/>
        </w:numPr>
        <w:ind w:left="360"/>
      </w:pPr>
      <w:r w:rsidRPr="007F3D01">
        <w:rPr>
          <w:b/>
        </w:rPr>
        <w:t>Liste des notions pertinentes</w:t>
      </w:r>
      <w:r w:rsidRPr="007F3D01">
        <w:t> :</w:t>
      </w:r>
      <w:r>
        <w:t xml:space="preserve"> peur des étrangers, anxiété de séparation, base de sécurité, situation étrange, types d’attachement (attachement sécurisant, attachement insécurisant fuyant, attachement insécurisant ambivalent et attachement insécurisant désorganisé).</w:t>
      </w:r>
    </w:p>
    <w:tbl>
      <w:tblPr>
        <w:tblStyle w:val="Lignesrponse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C81A4D" w14:paraId="1599DA4E" w14:textId="77777777" w:rsidTr="00C81A4D">
        <w:trPr>
          <w:trHeight w:val="510"/>
        </w:trPr>
        <w:tc>
          <w:tcPr>
            <w:tcW w:w="8789" w:type="dxa"/>
            <w:tcBorders>
              <w:top w:val="nil"/>
              <w:left w:val="nil"/>
              <w:bottom w:val="single" w:sz="8" w:space="0" w:color="70AD47" w:themeColor="accent6"/>
              <w:right w:val="nil"/>
            </w:tcBorders>
          </w:tcPr>
          <w:p w14:paraId="2B9887AE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475AB17D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A58AFBD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2E870ED2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7D57DB5A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CFF93F0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0E506356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7B37FF44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33DB32C8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0DE3FE93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21BC1BB" w14:textId="77777777" w:rsidR="00460B3B" w:rsidRDefault="00460B3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27756069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5BC81FB6" w14:textId="77777777" w:rsidR="00460B3B" w:rsidRDefault="00460B3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460B3B" w14:paraId="1CBA9D7D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4B26709A" w14:textId="77777777" w:rsidR="00460B3B" w:rsidRDefault="00460B3B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81A4D" w14:paraId="3821DD9E" w14:textId="77777777" w:rsidTr="00C81A4D">
        <w:trPr>
          <w:trHeight w:val="510"/>
        </w:trPr>
        <w:tc>
          <w:tcPr>
            <w:tcW w:w="8789" w:type="dxa"/>
            <w:tcBorders>
              <w:top w:val="single" w:sz="8" w:space="0" w:color="70AD47" w:themeColor="accent6"/>
              <w:left w:val="nil"/>
              <w:bottom w:val="single" w:sz="8" w:space="0" w:color="70AD47" w:themeColor="accent6"/>
              <w:right w:val="nil"/>
            </w:tcBorders>
          </w:tcPr>
          <w:p w14:paraId="2E48C106" w14:textId="77777777" w:rsidR="00C81A4D" w:rsidRDefault="00C81A4D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73FAFF4" w14:textId="77777777" w:rsidR="003C4A87" w:rsidRPr="00C81A4D" w:rsidRDefault="003C4A87" w:rsidP="004A04A7">
      <w:pPr>
        <w:pStyle w:val="Heading2"/>
        <w:spacing w:before="0"/>
        <w:rPr>
          <w:rFonts w:cstheme="minorHAnsi"/>
        </w:rPr>
      </w:pPr>
    </w:p>
    <w:sectPr w:rsidR="003C4A87" w:rsidRPr="00C81A4D" w:rsidSect="0040094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654" w:bottom="1702" w:left="1797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A6BE4" w14:textId="77777777" w:rsidR="00E703B3" w:rsidRDefault="00E703B3" w:rsidP="00A81B79">
      <w:pPr>
        <w:spacing w:after="0" w:line="240" w:lineRule="auto"/>
      </w:pPr>
      <w:r>
        <w:separator/>
      </w:r>
    </w:p>
  </w:endnote>
  <w:endnote w:type="continuationSeparator" w:id="0">
    <w:p w14:paraId="766F875E" w14:textId="77777777" w:rsidR="00E703B3" w:rsidRDefault="00E703B3" w:rsidP="00A8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D2B5" w14:textId="77777777" w:rsidR="00A5229B" w:rsidRDefault="00A5229B" w:rsidP="00FF4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2D1E2" w14:textId="77777777" w:rsidR="00A5229B" w:rsidRDefault="00A5229B" w:rsidP="00505E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DB077" w14:textId="5434263C" w:rsidR="00A5229B" w:rsidRPr="00FF4260" w:rsidRDefault="00A5229B" w:rsidP="00FF4260">
    <w:pPr>
      <w:pStyle w:val="Footer"/>
      <w:framePr w:wrap="around" w:vAnchor="text" w:hAnchor="page" w:x="10446" w:y="244"/>
      <w:rPr>
        <w:rStyle w:val="PageNumber"/>
        <w:sz w:val="18"/>
        <w:szCs w:val="18"/>
      </w:rPr>
    </w:pPr>
    <w:r w:rsidRPr="00FF4260">
      <w:rPr>
        <w:rStyle w:val="PageNumber"/>
        <w:sz w:val="18"/>
        <w:szCs w:val="18"/>
      </w:rPr>
      <w:fldChar w:fldCharType="begin"/>
    </w:r>
    <w:r w:rsidRPr="00FF4260">
      <w:rPr>
        <w:rStyle w:val="PageNumber"/>
        <w:sz w:val="18"/>
        <w:szCs w:val="18"/>
      </w:rPr>
      <w:instrText xml:space="preserve">PAGE  </w:instrText>
    </w:r>
    <w:r w:rsidRPr="00FF4260">
      <w:rPr>
        <w:rStyle w:val="PageNumber"/>
        <w:sz w:val="18"/>
        <w:szCs w:val="18"/>
      </w:rPr>
      <w:fldChar w:fldCharType="separate"/>
    </w:r>
    <w:r w:rsidR="00200BA6">
      <w:rPr>
        <w:rStyle w:val="PageNumber"/>
        <w:noProof/>
        <w:sz w:val="18"/>
        <w:szCs w:val="18"/>
      </w:rPr>
      <w:t>2</w:t>
    </w:r>
    <w:r w:rsidRPr="00FF4260">
      <w:rPr>
        <w:rStyle w:val="PageNumber"/>
        <w:sz w:val="18"/>
        <w:szCs w:val="18"/>
      </w:rPr>
      <w:fldChar w:fldCharType="end"/>
    </w:r>
  </w:p>
  <w:p w14:paraId="7FA051A1" w14:textId="51193A92" w:rsidR="00A5229B" w:rsidRDefault="00A5229B" w:rsidP="00505E79">
    <w:pPr>
      <w:pStyle w:val="Footer"/>
      <w:ind w:left="7788" w:right="360"/>
      <w:jc w:val="center"/>
      <w:rPr>
        <w:color w:val="4472C4" w:themeColor="accent1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9604FA7" wp14:editId="377C6081">
          <wp:simplePos x="0" y="0"/>
          <wp:positionH relativeFrom="column">
            <wp:posOffset>36830</wp:posOffset>
          </wp:positionH>
          <wp:positionV relativeFrom="paragraph">
            <wp:posOffset>-61595</wp:posOffset>
          </wp:positionV>
          <wp:extent cx="464185" cy="481965"/>
          <wp:effectExtent l="0" t="0" r="0" b="635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5F0D2" w14:textId="34CDB8C0" w:rsidR="00A5229B" w:rsidRDefault="00A5229B">
    <w:pPr>
      <w:pStyle w:val="Footer"/>
    </w:pP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73C9" w14:textId="1EBEE963" w:rsidR="00A5229B" w:rsidRDefault="00A5229B" w:rsidP="002618FE">
    <w:pPr>
      <w:pStyle w:val="Footer"/>
      <w:tabs>
        <w:tab w:val="clear" w:pos="9406"/>
        <w:tab w:val="right" w:pos="8647"/>
      </w:tabs>
    </w:pPr>
    <w:r>
      <w:rPr>
        <w:noProof/>
        <w:lang w:val="en-US"/>
      </w:rPr>
      <w:drawing>
        <wp:inline distT="0" distB="0" distL="0" distR="0" wp14:anchorId="4C201D2C" wp14:editId="070C041E">
          <wp:extent cx="1881611" cy="576775"/>
          <wp:effectExtent l="0" t="0" r="0" b="762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ccdmd logo 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3533" cy="577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</w:t>
    </w:r>
    <w:r>
      <w:rPr>
        <w:sz w:val="16"/>
        <w:szCs w:val="16"/>
      </w:rPr>
      <w:t>http://d</w:t>
    </w:r>
    <w:r w:rsidRPr="00D900C5">
      <w:rPr>
        <w:sz w:val="16"/>
        <w:szCs w:val="16"/>
      </w:rPr>
      <w:t>eveloppement.ccdmd.qc.ca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E5C76" w14:textId="77777777" w:rsidR="00E703B3" w:rsidRDefault="00E703B3" w:rsidP="00A81B79">
      <w:pPr>
        <w:spacing w:after="0" w:line="240" w:lineRule="auto"/>
      </w:pPr>
      <w:r>
        <w:separator/>
      </w:r>
    </w:p>
  </w:footnote>
  <w:footnote w:type="continuationSeparator" w:id="0">
    <w:p w14:paraId="6153D38F" w14:textId="77777777" w:rsidR="00E703B3" w:rsidRDefault="00E703B3" w:rsidP="00A81B79">
      <w:pPr>
        <w:spacing w:after="0" w:line="240" w:lineRule="auto"/>
      </w:pPr>
      <w:r>
        <w:continuationSeparator/>
      </w:r>
    </w:p>
  </w:footnote>
  <w:footnote w:id="1">
    <w:p w14:paraId="52F4AEF8" w14:textId="1AB97C34" w:rsidR="00A5229B" w:rsidRDefault="00A5229B" w:rsidP="00C81A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A3B64">
        <w:t xml:space="preserve">D. </w:t>
      </w:r>
      <w:r>
        <w:t>B</w:t>
      </w:r>
      <w:r w:rsidR="005A3B64">
        <w:t>OYD</w:t>
      </w:r>
      <w:r>
        <w:t xml:space="preserve"> et </w:t>
      </w:r>
      <w:r w:rsidR="005A3B64">
        <w:t xml:space="preserve">H. BEE, </w:t>
      </w:r>
      <w:r>
        <w:rPr>
          <w:i/>
        </w:rPr>
        <w:t>Les âges de la vie</w:t>
      </w:r>
      <w:r w:rsidR="00E079C6">
        <w:t xml:space="preserve">, </w:t>
      </w:r>
      <w:r>
        <w:t>5</w:t>
      </w:r>
      <w:r>
        <w:rPr>
          <w:vertAlign w:val="superscript"/>
        </w:rPr>
        <w:t>e</w:t>
      </w:r>
      <w:r>
        <w:t xml:space="preserve"> éd</w:t>
      </w:r>
      <w:r w:rsidR="00E079C6">
        <w:t>.</w:t>
      </w:r>
      <w:r w:rsidR="005A3B64">
        <w:t xml:space="preserve">, </w:t>
      </w:r>
      <w:r>
        <w:t>Montréal, Québec</w:t>
      </w:r>
      <w:r w:rsidR="005A3B64">
        <w:t>,</w:t>
      </w:r>
      <w:r>
        <w:t xml:space="preserve"> ERPI</w:t>
      </w:r>
      <w:r w:rsidR="005A3B64">
        <w:t>, 2017.</w:t>
      </w:r>
    </w:p>
  </w:footnote>
  <w:footnote w:id="2">
    <w:p w14:paraId="0FE94147" w14:textId="503F5F2F" w:rsidR="00A5229B" w:rsidRDefault="00A5229B" w:rsidP="00863EEA">
      <w:pPr>
        <w:pStyle w:val="FootnoteText"/>
        <w:ind w:right="-143"/>
      </w:pPr>
      <w:r>
        <w:rPr>
          <w:rStyle w:val="FootnoteReference"/>
        </w:rPr>
        <w:footnoteRef/>
      </w:r>
      <w:r>
        <w:t xml:space="preserve"> </w:t>
      </w:r>
      <w:r w:rsidR="005A3B64">
        <w:t>D.</w:t>
      </w:r>
      <w:r w:rsidR="00665ECB">
        <w:t xml:space="preserve"> </w:t>
      </w:r>
      <w:r w:rsidR="005A3B64">
        <w:t>E. PAPALIA</w:t>
      </w:r>
      <w:r>
        <w:t xml:space="preserve"> et </w:t>
      </w:r>
      <w:r w:rsidR="005A3B64">
        <w:t xml:space="preserve">G. </w:t>
      </w:r>
      <w:r>
        <w:t>M</w:t>
      </w:r>
      <w:r w:rsidR="005A3B64">
        <w:t xml:space="preserve">ARTORELL, </w:t>
      </w:r>
      <w:r>
        <w:rPr>
          <w:i/>
        </w:rPr>
        <w:t>Psychologie du développement</w:t>
      </w:r>
      <w:r w:rsidR="00E079C6">
        <w:t xml:space="preserve">, </w:t>
      </w:r>
      <w:r>
        <w:t>9</w:t>
      </w:r>
      <w:r>
        <w:rPr>
          <w:vertAlign w:val="superscript"/>
        </w:rPr>
        <w:t>e</w:t>
      </w:r>
      <w:r>
        <w:t xml:space="preserve"> éd</w:t>
      </w:r>
      <w:r w:rsidR="00E079C6">
        <w:t>.</w:t>
      </w:r>
      <w:r w:rsidR="005A3B64">
        <w:t xml:space="preserve">, </w:t>
      </w:r>
      <w:r>
        <w:t>Montréal, Québec</w:t>
      </w:r>
      <w:r w:rsidR="005A3B64">
        <w:t xml:space="preserve">, </w:t>
      </w:r>
      <w:r>
        <w:t>McGraw-Hill/Chenelière éducation</w:t>
      </w:r>
      <w:r w:rsidR="005A3B64">
        <w:t>,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FFF60" w14:textId="33F67870" w:rsidR="00A5229B" w:rsidRDefault="00A5229B" w:rsidP="00A422FD">
    <w:pPr>
      <w:pStyle w:val="Header"/>
      <w:tabs>
        <w:tab w:val="clear" w:pos="4703"/>
        <w:tab w:val="clear" w:pos="9406"/>
        <w:tab w:val="left" w:pos="142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75D2A" w14:textId="06E5CD0A" w:rsidR="00A5229B" w:rsidRPr="009C38DD" w:rsidRDefault="00A5229B" w:rsidP="009C38DD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0A0BBD" wp14:editId="0E70586B">
              <wp:simplePos x="0" y="0"/>
              <wp:positionH relativeFrom="column">
                <wp:posOffset>-24765</wp:posOffset>
              </wp:positionH>
              <wp:positionV relativeFrom="paragraph">
                <wp:posOffset>90805</wp:posOffset>
              </wp:positionV>
              <wp:extent cx="1343025" cy="0"/>
              <wp:effectExtent l="0" t="0" r="28575" b="254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30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BA3C99" id="Connecteur droit 8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7.15pt" to="103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" strokecolor="#70ad47 [3209]" strokeweight="1.25pt">
              <v:stroke joinstyle="miter"/>
            </v:line>
          </w:pict>
        </mc:Fallback>
      </mc:AlternateContent>
    </w:r>
    <w:r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4570E9" wp14:editId="472123F1">
              <wp:simplePos x="0" y="0"/>
              <wp:positionH relativeFrom="column">
                <wp:posOffset>4188460</wp:posOffset>
              </wp:positionH>
              <wp:positionV relativeFrom="paragraph">
                <wp:posOffset>88265</wp:posOffset>
              </wp:positionV>
              <wp:extent cx="1342800" cy="0"/>
              <wp:effectExtent l="0" t="0" r="29210" b="254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342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B34E5D" id="Connecteur droit 9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6.95pt" to="435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" strokecolor="#70ad47 [3209]" strokeweight="1.25pt">
              <v:stroke joinstyle="miter"/>
            </v:line>
          </w:pict>
        </mc:Fallback>
      </mc:AlternateContent>
    </w:r>
    <w:r w:rsidRPr="009C38DD">
      <w:rPr>
        <w:sz w:val="20"/>
        <w:szCs w:val="20"/>
      </w:rPr>
      <w:t>Développement de l'enfant : observer et comprendre</w:t>
    </w:r>
  </w:p>
  <w:p w14:paraId="7F1DD90A" w14:textId="77777777" w:rsidR="00A5229B" w:rsidRDefault="00A52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5A4AC2"/>
    <w:lvl w:ilvl="0">
      <w:start w:val="1"/>
      <w:numFmt w:val="bullet"/>
      <w:lvlText w:val=""/>
      <w:lvlJc w:val="left"/>
      <w:pPr>
        <w:tabs>
          <w:tab w:val="num" w:pos="4820"/>
        </w:tabs>
        <w:ind w:left="482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5540"/>
        </w:tabs>
        <w:ind w:left="59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260"/>
        </w:tabs>
        <w:ind w:left="66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6980"/>
        </w:tabs>
        <w:ind w:left="73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700"/>
        </w:tabs>
        <w:ind w:left="80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420"/>
        </w:tabs>
        <w:ind w:left="87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9140"/>
        </w:tabs>
        <w:ind w:left="950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9860"/>
        </w:tabs>
        <w:ind w:left="102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580"/>
        </w:tabs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041B3B3F"/>
    <w:multiLevelType w:val="hybridMultilevel"/>
    <w:tmpl w:val="2884A9B0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3D57"/>
    <w:multiLevelType w:val="hybridMultilevel"/>
    <w:tmpl w:val="9E9E8818"/>
    <w:lvl w:ilvl="0" w:tplc="BAFCE076">
      <w:start w:val="2"/>
      <w:numFmt w:val="decimal"/>
      <w:pStyle w:val="Questionsnumro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95E0E"/>
    <w:multiLevelType w:val="hybridMultilevel"/>
    <w:tmpl w:val="02B2DBAA"/>
    <w:lvl w:ilvl="0" w:tplc="23D27CEC">
      <w:start w:val="1"/>
      <w:numFmt w:val="bullet"/>
      <w:lvlText w:val="o"/>
      <w:lvlJc w:val="left"/>
      <w:pPr>
        <w:ind w:left="1068" w:hanging="360"/>
      </w:pPr>
      <w:rPr>
        <w:rFonts w:asciiTheme="minorHAnsi" w:hAnsiTheme="minorHAnsi" w:hint="default"/>
        <w:color w:val="70AD47" w:themeColor="accent6"/>
      </w:rPr>
    </w:lvl>
    <w:lvl w:ilvl="1" w:tplc="040C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248662EA"/>
    <w:multiLevelType w:val="hybridMultilevel"/>
    <w:tmpl w:val="B65EB9E0"/>
    <w:lvl w:ilvl="0" w:tplc="53EABEC8">
      <w:start w:val="1"/>
      <w:numFmt w:val="bullet"/>
      <w:pStyle w:val="ListParagraph"/>
      <w:lvlText w:val=""/>
      <w:lvlJc w:val="left"/>
      <w:pPr>
        <w:ind w:left="644" w:hanging="360"/>
      </w:pPr>
      <w:rPr>
        <w:rFonts w:ascii="Symbol" w:hAnsi="Symbol" w:hint="default"/>
        <w:color w:val="70AD47" w:themeColor="accent6"/>
      </w:rPr>
    </w:lvl>
    <w:lvl w:ilvl="1" w:tplc="9142286A">
      <w:start w:val="1"/>
      <w:numFmt w:val="bullet"/>
      <w:lvlText w:val="o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3781C"/>
    <w:multiLevelType w:val="hybridMultilevel"/>
    <w:tmpl w:val="C4A6A9EC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1BF7"/>
    <w:multiLevelType w:val="hybridMultilevel"/>
    <w:tmpl w:val="2916BAE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242C7"/>
    <w:multiLevelType w:val="hybridMultilevel"/>
    <w:tmpl w:val="581A7A64"/>
    <w:lvl w:ilvl="0" w:tplc="4964D6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36FF5"/>
    <w:multiLevelType w:val="hybridMultilevel"/>
    <w:tmpl w:val="98A0C1CC"/>
    <w:lvl w:ilvl="0" w:tplc="75608332">
      <w:start w:val="1"/>
      <w:numFmt w:val="decimal"/>
      <w:lvlText w:val="%1"/>
      <w:lvlJc w:val="left"/>
      <w:pPr>
        <w:ind w:left="720" w:hanging="360"/>
      </w:pPr>
      <w:rPr>
        <w:rFonts w:cs="Times New Roman (Corps CS)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A"/>
    <w:rsid w:val="00002564"/>
    <w:rsid w:val="0000360A"/>
    <w:rsid w:val="00012EF6"/>
    <w:rsid w:val="00012EFB"/>
    <w:rsid w:val="00024885"/>
    <w:rsid w:val="00030019"/>
    <w:rsid w:val="00031DF0"/>
    <w:rsid w:val="000321E8"/>
    <w:rsid w:val="000377AC"/>
    <w:rsid w:val="00037E6A"/>
    <w:rsid w:val="000409B6"/>
    <w:rsid w:val="0004452B"/>
    <w:rsid w:val="00054627"/>
    <w:rsid w:val="00054C12"/>
    <w:rsid w:val="00054E8F"/>
    <w:rsid w:val="00057A77"/>
    <w:rsid w:val="000701B5"/>
    <w:rsid w:val="00071BAB"/>
    <w:rsid w:val="00077EC6"/>
    <w:rsid w:val="000815A2"/>
    <w:rsid w:val="0008513E"/>
    <w:rsid w:val="000A1AF6"/>
    <w:rsid w:val="000A2A8C"/>
    <w:rsid w:val="000B2138"/>
    <w:rsid w:val="000B56C1"/>
    <w:rsid w:val="000B5ECB"/>
    <w:rsid w:val="000D0C22"/>
    <w:rsid w:val="000D3C3C"/>
    <w:rsid w:val="000E7F95"/>
    <w:rsid w:val="000F14CB"/>
    <w:rsid w:val="000F2D7D"/>
    <w:rsid w:val="000F49B3"/>
    <w:rsid w:val="0010611E"/>
    <w:rsid w:val="0011012D"/>
    <w:rsid w:val="00112E38"/>
    <w:rsid w:val="00126C16"/>
    <w:rsid w:val="00135601"/>
    <w:rsid w:val="0014322C"/>
    <w:rsid w:val="00150F7D"/>
    <w:rsid w:val="00153315"/>
    <w:rsid w:val="0015703A"/>
    <w:rsid w:val="0016107F"/>
    <w:rsid w:val="00162B2A"/>
    <w:rsid w:val="00162E10"/>
    <w:rsid w:val="001810B8"/>
    <w:rsid w:val="001848EC"/>
    <w:rsid w:val="001852BF"/>
    <w:rsid w:val="00185E1A"/>
    <w:rsid w:val="0019041A"/>
    <w:rsid w:val="00197209"/>
    <w:rsid w:val="001A2592"/>
    <w:rsid w:val="001A7275"/>
    <w:rsid w:val="001A7F2A"/>
    <w:rsid w:val="001C24D2"/>
    <w:rsid w:val="001C323D"/>
    <w:rsid w:val="001C4A76"/>
    <w:rsid w:val="001C522A"/>
    <w:rsid w:val="001C58FD"/>
    <w:rsid w:val="001C6771"/>
    <w:rsid w:val="001D08F2"/>
    <w:rsid w:val="001D2264"/>
    <w:rsid w:val="001D23AA"/>
    <w:rsid w:val="001D3704"/>
    <w:rsid w:val="001D6E4E"/>
    <w:rsid w:val="001F010B"/>
    <w:rsid w:val="001F2775"/>
    <w:rsid w:val="001F6760"/>
    <w:rsid w:val="001F74FB"/>
    <w:rsid w:val="00200BA6"/>
    <w:rsid w:val="002135EF"/>
    <w:rsid w:val="002203C1"/>
    <w:rsid w:val="00250E31"/>
    <w:rsid w:val="00251157"/>
    <w:rsid w:val="002532F2"/>
    <w:rsid w:val="00253460"/>
    <w:rsid w:val="00260798"/>
    <w:rsid w:val="002618FE"/>
    <w:rsid w:val="0026719F"/>
    <w:rsid w:val="00276A30"/>
    <w:rsid w:val="00281E96"/>
    <w:rsid w:val="002854E1"/>
    <w:rsid w:val="00287AFA"/>
    <w:rsid w:val="00287E12"/>
    <w:rsid w:val="00292E43"/>
    <w:rsid w:val="002935D7"/>
    <w:rsid w:val="00294AF7"/>
    <w:rsid w:val="002A67EA"/>
    <w:rsid w:val="002A6F17"/>
    <w:rsid w:val="002A74FA"/>
    <w:rsid w:val="002B420B"/>
    <w:rsid w:val="002C0AF3"/>
    <w:rsid w:val="002C14EA"/>
    <w:rsid w:val="002C6328"/>
    <w:rsid w:val="002D5629"/>
    <w:rsid w:val="002D6527"/>
    <w:rsid w:val="002E1ECE"/>
    <w:rsid w:val="002E2612"/>
    <w:rsid w:val="002E521A"/>
    <w:rsid w:val="002F0639"/>
    <w:rsid w:val="002F201D"/>
    <w:rsid w:val="003025A5"/>
    <w:rsid w:val="00311DBC"/>
    <w:rsid w:val="00314C38"/>
    <w:rsid w:val="003150F0"/>
    <w:rsid w:val="00317D53"/>
    <w:rsid w:val="00317F49"/>
    <w:rsid w:val="00323C55"/>
    <w:rsid w:val="003259B7"/>
    <w:rsid w:val="00326FE2"/>
    <w:rsid w:val="003374F0"/>
    <w:rsid w:val="003503C9"/>
    <w:rsid w:val="003510D5"/>
    <w:rsid w:val="00352539"/>
    <w:rsid w:val="00360F2A"/>
    <w:rsid w:val="00370740"/>
    <w:rsid w:val="0037317B"/>
    <w:rsid w:val="00375BCD"/>
    <w:rsid w:val="003802EA"/>
    <w:rsid w:val="0038525B"/>
    <w:rsid w:val="00385778"/>
    <w:rsid w:val="003861AD"/>
    <w:rsid w:val="00390891"/>
    <w:rsid w:val="00390FFA"/>
    <w:rsid w:val="00391876"/>
    <w:rsid w:val="003A4F8A"/>
    <w:rsid w:val="003A5FF9"/>
    <w:rsid w:val="003B09C0"/>
    <w:rsid w:val="003B2276"/>
    <w:rsid w:val="003C4A87"/>
    <w:rsid w:val="003D11C4"/>
    <w:rsid w:val="003E318A"/>
    <w:rsid w:val="003E6DEA"/>
    <w:rsid w:val="003F0516"/>
    <w:rsid w:val="003F06FC"/>
    <w:rsid w:val="00400947"/>
    <w:rsid w:val="00400EB9"/>
    <w:rsid w:val="004045A9"/>
    <w:rsid w:val="00404662"/>
    <w:rsid w:val="00420428"/>
    <w:rsid w:val="00433F7F"/>
    <w:rsid w:val="004346B1"/>
    <w:rsid w:val="00436049"/>
    <w:rsid w:val="00442D3F"/>
    <w:rsid w:val="0044468D"/>
    <w:rsid w:val="00446D23"/>
    <w:rsid w:val="00450521"/>
    <w:rsid w:val="00457725"/>
    <w:rsid w:val="00460B3B"/>
    <w:rsid w:val="00462083"/>
    <w:rsid w:val="00466443"/>
    <w:rsid w:val="0048565B"/>
    <w:rsid w:val="00485C6C"/>
    <w:rsid w:val="00493F8F"/>
    <w:rsid w:val="004963AF"/>
    <w:rsid w:val="004A0145"/>
    <w:rsid w:val="004A04A7"/>
    <w:rsid w:val="004A4D70"/>
    <w:rsid w:val="004B7B64"/>
    <w:rsid w:val="004C5972"/>
    <w:rsid w:val="004C7AE6"/>
    <w:rsid w:val="004D3694"/>
    <w:rsid w:val="004E3444"/>
    <w:rsid w:val="004F7D78"/>
    <w:rsid w:val="004F7FDF"/>
    <w:rsid w:val="005000D4"/>
    <w:rsid w:val="00502D61"/>
    <w:rsid w:val="00505E79"/>
    <w:rsid w:val="0051405F"/>
    <w:rsid w:val="0051500E"/>
    <w:rsid w:val="0051691B"/>
    <w:rsid w:val="005255FF"/>
    <w:rsid w:val="00526244"/>
    <w:rsid w:val="0053396F"/>
    <w:rsid w:val="005343B3"/>
    <w:rsid w:val="00535114"/>
    <w:rsid w:val="00554155"/>
    <w:rsid w:val="00562D36"/>
    <w:rsid w:val="00570D44"/>
    <w:rsid w:val="00574F1E"/>
    <w:rsid w:val="0057540E"/>
    <w:rsid w:val="005756DF"/>
    <w:rsid w:val="00575CFA"/>
    <w:rsid w:val="00582FCA"/>
    <w:rsid w:val="005834D0"/>
    <w:rsid w:val="005914DB"/>
    <w:rsid w:val="00591996"/>
    <w:rsid w:val="0059294E"/>
    <w:rsid w:val="005A19F4"/>
    <w:rsid w:val="005A3B64"/>
    <w:rsid w:val="005B0711"/>
    <w:rsid w:val="005B4AD5"/>
    <w:rsid w:val="005C14ED"/>
    <w:rsid w:val="005D20A5"/>
    <w:rsid w:val="005E1285"/>
    <w:rsid w:val="005E387C"/>
    <w:rsid w:val="005F4843"/>
    <w:rsid w:val="005F68BE"/>
    <w:rsid w:val="005F6FBB"/>
    <w:rsid w:val="006020B0"/>
    <w:rsid w:val="00606446"/>
    <w:rsid w:val="00606569"/>
    <w:rsid w:val="00606FF9"/>
    <w:rsid w:val="00615EB1"/>
    <w:rsid w:val="0061643D"/>
    <w:rsid w:val="00623D82"/>
    <w:rsid w:val="006269BC"/>
    <w:rsid w:val="0063211C"/>
    <w:rsid w:val="00633D4E"/>
    <w:rsid w:val="00635BE2"/>
    <w:rsid w:val="00644E8E"/>
    <w:rsid w:val="00647CAF"/>
    <w:rsid w:val="00653FBB"/>
    <w:rsid w:val="0065528E"/>
    <w:rsid w:val="00655C94"/>
    <w:rsid w:val="0066376C"/>
    <w:rsid w:val="00665E1D"/>
    <w:rsid w:val="00665ECB"/>
    <w:rsid w:val="00672518"/>
    <w:rsid w:val="0067306A"/>
    <w:rsid w:val="006734FB"/>
    <w:rsid w:val="00677051"/>
    <w:rsid w:val="00677964"/>
    <w:rsid w:val="006803A2"/>
    <w:rsid w:val="00685ECB"/>
    <w:rsid w:val="00686600"/>
    <w:rsid w:val="00697711"/>
    <w:rsid w:val="006A0119"/>
    <w:rsid w:val="006A48C3"/>
    <w:rsid w:val="006A7F38"/>
    <w:rsid w:val="006B180E"/>
    <w:rsid w:val="006D3389"/>
    <w:rsid w:val="006D3D93"/>
    <w:rsid w:val="006D65D4"/>
    <w:rsid w:val="006E3C25"/>
    <w:rsid w:val="006F3575"/>
    <w:rsid w:val="006F52D4"/>
    <w:rsid w:val="006F6045"/>
    <w:rsid w:val="007009D1"/>
    <w:rsid w:val="00701258"/>
    <w:rsid w:val="0070479F"/>
    <w:rsid w:val="007109DB"/>
    <w:rsid w:val="00715959"/>
    <w:rsid w:val="00715D06"/>
    <w:rsid w:val="00725D85"/>
    <w:rsid w:val="0072669A"/>
    <w:rsid w:val="007413E5"/>
    <w:rsid w:val="00745042"/>
    <w:rsid w:val="00746027"/>
    <w:rsid w:val="007525A8"/>
    <w:rsid w:val="00754788"/>
    <w:rsid w:val="007622E8"/>
    <w:rsid w:val="00762F3D"/>
    <w:rsid w:val="00766E3F"/>
    <w:rsid w:val="00776B4F"/>
    <w:rsid w:val="00776F3D"/>
    <w:rsid w:val="00793687"/>
    <w:rsid w:val="007A498D"/>
    <w:rsid w:val="007A5BB8"/>
    <w:rsid w:val="007A6614"/>
    <w:rsid w:val="007B1C4D"/>
    <w:rsid w:val="007B2094"/>
    <w:rsid w:val="007B503B"/>
    <w:rsid w:val="007C1256"/>
    <w:rsid w:val="007C5E38"/>
    <w:rsid w:val="007C604D"/>
    <w:rsid w:val="007D475D"/>
    <w:rsid w:val="007E3067"/>
    <w:rsid w:val="007F3D01"/>
    <w:rsid w:val="007F78F6"/>
    <w:rsid w:val="00801A28"/>
    <w:rsid w:val="008135A3"/>
    <w:rsid w:val="00815B06"/>
    <w:rsid w:val="008168BC"/>
    <w:rsid w:val="0082080A"/>
    <w:rsid w:val="00824F55"/>
    <w:rsid w:val="008279C7"/>
    <w:rsid w:val="0084794A"/>
    <w:rsid w:val="0085006B"/>
    <w:rsid w:val="00852741"/>
    <w:rsid w:val="00853146"/>
    <w:rsid w:val="00855A94"/>
    <w:rsid w:val="00860142"/>
    <w:rsid w:val="00860868"/>
    <w:rsid w:val="008638B4"/>
    <w:rsid w:val="00863EEA"/>
    <w:rsid w:val="008816AF"/>
    <w:rsid w:val="00884675"/>
    <w:rsid w:val="008853A7"/>
    <w:rsid w:val="00887E13"/>
    <w:rsid w:val="00894254"/>
    <w:rsid w:val="00895826"/>
    <w:rsid w:val="008A3F66"/>
    <w:rsid w:val="008A54F3"/>
    <w:rsid w:val="008B55E3"/>
    <w:rsid w:val="008B6A4B"/>
    <w:rsid w:val="008C3834"/>
    <w:rsid w:val="008C7A2D"/>
    <w:rsid w:val="008C7C8B"/>
    <w:rsid w:val="008D0C49"/>
    <w:rsid w:val="008D118E"/>
    <w:rsid w:val="008D575A"/>
    <w:rsid w:val="008E7E7F"/>
    <w:rsid w:val="008F4188"/>
    <w:rsid w:val="00902E51"/>
    <w:rsid w:val="00903E18"/>
    <w:rsid w:val="009055E6"/>
    <w:rsid w:val="00913C14"/>
    <w:rsid w:val="00915BA1"/>
    <w:rsid w:val="00925410"/>
    <w:rsid w:val="00931261"/>
    <w:rsid w:val="009349B2"/>
    <w:rsid w:val="00934AB5"/>
    <w:rsid w:val="00942858"/>
    <w:rsid w:val="009440E1"/>
    <w:rsid w:val="00960DAA"/>
    <w:rsid w:val="00963F44"/>
    <w:rsid w:val="00965142"/>
    <w:rsid w:val="00973531"/>
    <w:rsid w:val="00976317"/>
    <w:rsid w:val="00977810"/>
    <w:rsid w:val="00980838"/>
    <w:rsid w:val="00980FD7"/>
    <w:rsid w:val="00982944"/>
    <w:rsid w:val="009845F3"/>
    <w:rsid w:val="00994F2C"/>
    <w:rsid w:val="009A022C"/>
    <w:rsid w:val="009A339E"/>
    <w:rsid w:val="009A43F6"/>
    <w:rsid w:val="009A4A37"/>
    <w:rsid w:val="009A7E11"/>
    <w:rsid w:val="009B3351"/>
    <w:rsid w:val="009B662F"/>
    <w:rsid w:val="009B6906"/>
    <w:rsid w:val="009C38DD"/>
    <w:rsid w:val="009D0F5C"/>
    <w:rsid w:val="009D4278"/>
    <w:rsid w:val="009F5712"/>
    <w:rsid w:val="009F7A31"/>
    <w:rsid w:val="00A06B87"/>
    <w:rsid w:val="00A22868"/>
    <w:rsid w:val="00A35A6E"/>
    <w:rsid w:val="00A40E98"/>
    <w:rsid w:val="00A422FD"/>
    <w:rsid w:val="00A42C50"/>
    <w:rsid w:val="00A45092"/>
    <w:rsid w:val="00A45700"/>
    <w:rsid w:val="00A45E10"/>
    <w:rsid w:val="00A469C6"/>
    <w:rsid w:val="00A5229B"/>
    <w:rsid w:val="00A53952"/>
    <w:rsid w:val="00A54BE6"/>
    <w:rsid w:val="00A57167"/>
    <w:rsid w:val="00A57D8C"/>
    <w:rsid w:val="00A63497"/>
    <w:rsid w:val="00A64716"/>
    <w:rsid w:val="00A71264"/>
    <w:rsid w:val="00A71670"/>
    <w:rsid w:val="00A753DB"/>
    <w:rsid w:val="00A77309"/>
    <w:rsid w:val="00A817EF"/>
    <w:rsid w:val="00A81B79"/>
    <w:rsid w:val="00A86A37"/>
    <w:rsid w:val="00A9077A"/>
    <w:rsid w:val="00A929D2"/>
    <w:rsid w:val="00A939CD"/>
    <w:rsid w:val="00A952E1"/>
    <w:rsid w:val="00AA0F39"/>
    <w:rsid w:val="00AA1A1D"/>
    <w:rsid w:val="00AA4F06"/>
    <w:rsid w:val="00AB1C9F"/>
    <w:rsid w:val="00AB243C"/>
    <w:rsid w:val="00AB2BAE"/>
    <w:rsid w:val="00AC0FE2"/>
    <w:rsid w:val="00AC1043"/>
    <w:rsid w:val="00AD1725"/>
    <w:rsid w:val="00AD30C7"/>
    <w:rsid w:val="00AE0A59"/>
    <w:rsid w:val="00AE6AD5"/>
    <w:rsid w:val="00AF4418"/>
    <w:rsid w:val="00B010D8"/>
    <w:rsid w:val="00B0682A"/>
    <w:rsid w:val="00B14180"/>
    <w:rsid w:val="00B25A10"/>
    <w:rsid w:val="00B3109C"/>
    <w:rsid w:val="00B31872"/>
    <w:rsid w:val="00B32D57"/>
    <w:rsid w:val="00B359A0"/>
    <w:rsid w:val="00B37C15"/>
    <w:rsid w:val="00B40B02"/>
    <w:rsid w:val="00B4127F"/>
    <w:rsid w:val="00B427CE"/>
    <w:rsid w:val="00B52EB1"/>
    <w:rsid w:val="00B632AE"/>
    <w:rsid w:val="00B65530"/>
    <w:rsid w:val="00B744D8"/>
    <w:rsid w:val="00B778F8"/>
    <w:rsid w:val="00B82997"/>
    <w:rsid w:val="00B90C75"/>
    <w:rsid w:val="00B93279"/>
    <w:rsid w:val="00B96AF7"/>
    <w:rsid w:val="00BA50E7"/>
    <w:rsid w:val="00BA6A8C"/>
    <w:rsid w:val="00BA7959"/>
    <w:rsid w:val="00BB5211"/>
    <w:rsid w:val="00BB6F08"/>
    <w:rsid w:val="00BB72AD"/>
    <w:rsid w:val="00BB7396"/>
    <w:rsid w:val="00BB778F"/>
    <w:rsid w:val="00BC22DD"/>
    <w:rsid w:val="00BC64F0"/>
    <w:rsid w:val="00BD0505"/>
    <w:rsid w:val="00BD215A"/>
    <w:rsid w:val="00BD5F6B"/>
    <w:rsid w:val="00BD6700"/>
    <w:rsid w:val="00BD789F"/>
    <w:rsid w:val="00BE3FBE"/>
    <w:rsid w:val="00BE46A4"/>
    <w:rsid w:val="00BE63FF"/>
    <w:rsid w:val="00BF29AC"/>
    <w:rsid w:val="00BF64F6"/>
    <w:rsid w:val="00C048EA"/>
    <w:rsid w:val="00C07E21"/>
    <w:rsid w:val="00C10267"/>
    <w:rsid w:val="00C105EA"/>
    <w:rsid w:val="00C10753"/>
    <w:rsid w:val="00C10C30"/>
    <w:rsid w:val="00C213C8"/>
    <w:rsid w:val="00C21796"/>
    <w:rsid w:val="00C3604D"/>
    <w:rsid w:val="00C4389B"/>
    <w:rsid w:val="00C549BB"/>
    <w:rsid w:val="00C62285"/>
    <w:rsid w:val="00C6298A"/>
    <w:rsid w:val="00C737E0"/>
    <w:rsid w:val="00C75063"/>
    <w:rsid w:val="00C77347"/>
    <w:rsid w:val="00C81A4D"/>
    <w:rsid w:val="00C82196"/>
    <w:rsid w:val="00C929A4"/>
    <w:rsid w:val="00C941AF"/>
    <w:rsid w:val="00CA23A8"/>
    <w:rsid w:val="00CA66E3"/>
    <w:rsid w:val="00CB0DEC"/>
    <w:rsid w:val="00CC3070"/>
    <w:rsid w:val="00CC31E1"/>
    <w:rsid w:val="00CD5686"/>
    <w:rsid w:val="00CD7987"/>
    <w:rsid w:val="00CE0E5F"/>
    <w:rsid w:val="00CE65FD"/>
    <w:rsid w:val="00D03960"/>
    <w:rsid w:val="00D121D7"/>
    <w:rsid w:val="00D12B89"/>
    <w:rsid w:val="00D24559"/>
    <w:rsid w:val="00D311B4"/>
    <w:rsid w:val="00D32F94"/>
    <w:rsid w:val="00D34A40"/>
    <w:rsid w:val="00D361F8"/>
    <w:rsid w:val="00D51B91"/>
    <w:rsid w:val="00D51ECF"/>
    <w:rsid w:val="00D5281A"/>
    <w:rsid w:val="00D54412"/>
    <w:rsid w:val="00D5496C"/>
    <w:rsid w:val="00D608B7"/>
    <w:rsid w:val="00D608D0"/>
    <w:rsid w:val="00D64390"/>
    <w:rsid w:val="00D7664D"/>
    <w:rsid w:val="00D826DA"/>
    <w:rsid w:val="00D83C30"/>
    <w:rsid w:val="00D847F1"/>
    <w:rsid w:val="00D85924"/>
    <w:rsid w:val="00D900C5"/>
    <w:rsid w:val="00D91CD9"/>
    <w:rsid w:val="00DA4B22"/>
    <w:rsid w:val="00DB0547"/>
    <w:rsid w:val="00DB5834"/>
    <w:rsid w:val="00DC0175"/>
    <w:rsid w:val="00DC6A93"/>
    <w:rsid w:val="00DD0D01"/>
    <w:rsid w:val="00DD6F33"/>
    <w:rsid w:val="00DE5CE6"/>
    <w:rsid w:val="00DE6269"/>
    <w:rsid w:val="00DF67B8"/>
    <w:rsid w:val="00DF7B75"/>
    <w:rsid w:val="00E001DB"/>
    <w:rsid w:val="00E06DCF"/>
    <w:rsid w:val="00E07141"/>
    <w:rsid w:val="00E079C6"/>
    <w:rsid w:val="00E11CB0"/>
    <w:rsid w:val="00E211E2"/>
    <w:rsid w:val="00E226CB"/>
    <w:rsid w:val="00E23335"/>
    <w:rsid w:val="00E27809"/>
    <w:rsid w:val="00E300E9"/>
    <w:rsid w:val="00E3086F"/>
    <w:rsid w:val="00E30BEE"/>
    <w:rsid w:val="00E32F2D"/>
    <w:rsid w:val="00E40550"/>
    <w:rsid w:val="00E521AE"/>
    <w:rsid w:val="00E54EBD"/>
    <w:rsid w:val="00E703B3"/>
    <w:rsid w:val="00E7045A"/>
    <w:rsid w:val="00E718AC"/>
    <w:rsid w:val="00E718C0"/>
    <w:rsid w:val="00E80E7A"/>
    <w:rsid w:val="00E82EE7"/>
    <w:rsid w:val="00E91416"/>
    <w:rsid w:val="00EA52A0"/>
    <w:rsid w:val="00EA7364"/>
    <w:rsid w:val="00EC3F52"/>
    <w:rsid w:val="00EC5B5E"/>
    <w:rsid w:val="00EC60C4"/>
    <w:rsid w:val="00ED28AE"/>
    <w:rsid w:val="00EE241C"/>
    <w:rsid w:val="00EE67FE"/>
    <w:rsid w:val="00EE7BB5"/>
    <w:rsid w:val="00EF6FB4"/>
    <w:rsid w:val="00EF76D3"/>
    <w:rsid w:val="00F02955"/>
    <w:rsid w:val="00F044CA"/>
    <w:rsid w:val="00F04876"/>
    <w:rsid w:val="00F0799D"/>
    <w:rsid w:val="00F16129"/>
    <w:rsid w:val="00F20B5F"/>
    <w:rsid w:val="00F263D5"/>
    <w:rsid w:val="00F3320B"/>
    <w:rsid w:val="00F4136E"/>
    <w:rsid w:val="00F507CC"/>
    <w:rsid w:val="00F51269"/>
    <w:rsid w:val="00F56BFF"/>
    <w:rsid w:val="00F56CFE"/>
    <w:rsid w:val="00F67DFF"/>
    <w:rsid w:val="00F71103"/>
    <w:rsid w:val="00F721D1"/>
    <w:rsid w:val="00F7444E"/>
    <w:rsid w:val="00F93A2F"/>
    <w:rsid w:val="00F96411"/>
    <w:rsid w:val="00FA1B7F"/>
    <w:rsid w:val="00FA4C06"/>
    <w:rsid w:val="00FB5F74"/>
    <w:rsid w:val="00FB71A3"/>
    <w:rsid w:val="00FB7F82"/>
    <w:rsid w:val="00FC643A"/>
    <w:rsid w:val="00FD36ED"/>
    <w:rsid w:val="00FE6151"/>
    <w:rsid w:val="00FF169D"/>
    <w:rsid w:val="00FF4260"/>
    <w:rsid w:val="00FF7AC3"/>
    <w:rsid w:val="066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31B3C"/>
  <w15:docId w15:val="{DD12EE90-E005-45F2-A388-CD23315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60A"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EBD"/>
    <w:pPr>
      <w:keepNext/>
      <w:keepLines/>
      <w:spacing w:before="480"/>
      <w:outlineLvl w:val="1"/>
    </w:pPr>
    <w:rPr>
      <w:rFonts w:eastAsiaTheme="majorEastAsia" w:cstheme="majorBidi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D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360A"/>
    <w:rPr>
      <w:rFonts w:asciiTheme="majorHAnsi" w:eastAsiaTheme="majorEastAsia" w:hAnsiTheme="majorHAnsi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EBD"/>
    <w:rPr>
      <w:rFonts w:eastAsiaTheme="majorEastAsia" w:cstheme="majorBidi"/>
      <w:b/>
      <w:bCs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AA0F39"/>
    <w:pPr>
      <w:numPr>
        <w:numId w:val="3"/>
      </w:numPr>
      <w:spacing w:after="100" w:line="240" w:lineRule="auto"/>
      <w:ind w:left="568" w:hanging="284"/>
    </w:pPr>
    <w:rPr>
      <w:color w:val="000000" w:themeColor="text1"/>
    </w:rPr>
  </w:style>
  <w:style w:type="table" w:styleId="TableGrid">
    <w:name w:val="Table Grid"/>
    <w:basedOn w:val="TableNormal"/>
    <w:uiPriority w:val="39"/>
    <w:rsid w:val="0056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62D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79"/>
  </w:style>
  <w:style w:type="paragraph" w:styleId="Footer">
    <w:name w:val="footer"/>
    <w:basedOn w:val="Normal"/>
    <w:link w:val="FooterChar"/>
    <w:uiPriority w:val="99"/>
    <w:unhideWhenUsed/>
    <w:rsid w:val="00A81B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79"/>
  </w:style>
  <w:style w:type="paragraph" w:styleId="NoSpacing">
    <w:name w:val="No Spacing"/>
    <w:link w:val="NoSpacingChar"/>
    <w:uiPriority w:val="1"/>
    <w:qFormat/>
    <w:rsid w:val="00A81B79"/>
    <w:pPr>
      <w:spacing w:after="0" w:line="240" w:lineRule="auto"/>
    </w:pPr>
    <w:rPr>
      <w:rFonts w:eastAsiaTheme="minorEastAsia"/>
      <w:lang w:eastAsia="fr-CA"/>
    </w:rPr>
  </w:style>
  <w:style w:type="character" w:customStyle="1" w:styleId="NoSpacingChar">
    <w:name w:val="No Spacing Char"/>
    <w:basedOn w:val="DefaultParagraphFont"/>
    <w:link w:val="NoSpacing"/>
    <w:uiPriority w:val="1"/>
    <w:rsid w:val="00A81B79"/>
    <w:rPr>
      <w:rFonts w:eastAsiaTheme="minorEastAsia"/>
      <w:lang w:eastAsia="fr-CA"/>
    </w:rPr>
  </w:style>
  <w:style w:type="character" w:styleId="Hyperlink">
    <w:name w:val="Hyperlink"/>
    <w:basedOn w:val="DefaultParagraphFont"/>
    <w:uiPriority w:val="99"/>
    <w:unhideWhenUsed/>
    <w:rsid w:val="00887E13"/>
    <w:rPr>
      <w:caps w:val="0"/>
      <w:smallCaps w:val="0"/>
      <w:strike w:val="0"/>
      <w:dstrike w:val="0"/>
      <w:vanish w:val="0"/>
      <w:color w:val="70AD47" w:themeColor="accent6"/>
      <w:vertAlign w:val="baseline"/>
    </w:rPr>
  </w:style>
  <w:style w:type="character" w:customStyle="1" w:styleId="crumb-title">
    <w:name w:val="crumb-title"/>
    <w:basedOn w:val="DefaultParagraphFont"/>
    <w:rsid w:val="005255FF"/>
  </w:style>
  <w:style w:type="character" w:styleId="CommentReference">
    <w:name w:val="annotation reference"/>
    <w:basedOn w:val="DefaultParagraphFont"/>
    <w:uiPriority w:val="99"/>
    <w:semiHidden/>
    <w:unhideWhenUsed/>
    <w:rsid w:val="00884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67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1261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1261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C1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05E79"/>
  </w:style>
  <w:style w:type="table" w:styleId="LightList-Accent3">
    <w:name w:val="Light List Accent 3"/>
    <w:basedOn w:val="TableNormal"/>
    <w:uiPriority w:val="61"/>
    <w:rsid w:val="00766E3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7009D1"/>
    <w:pPr>
      <w:spacing w:before="120" w:after="12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B778F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stionsnumro">
    <w:name w:val="Questions numéro"/>
    <w:basedOn w:val="ListParagraph"/>
    <w:rsid w:val="004C5972"/>
    <w:pPr>
      <w:numPr>
        <w:numId w:val="2"/>
      </w:numPr>
      <w:spacing w:after="60"/>
    </w:pPr>
  </w:style>
  <w:style w:type="table" w:styleId="LightList">
    <w:name w:val="Light List"/>
    <w:basedOn w:val="TableNormal"/>
    <w:uiPriority w:val="61"/>
    <w:rsid w:val="00C048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dveloppememtenfant">
    <w:name w:val="développememt enfant"/>
    <w:basedOn w:val="LightShading-Accent6"/>
    <w:uiPriority w:val="99"/>
    <w:rsid w:val="00606446"/>
    <w:pPr>
      <w:spacing w:before="0" w:after="0"/>
    </w:pPr>
    <w:tblPr>
      <w:tblInd w:w="113" w:type="dxa"/>
      <w:tblBorders>
        <w:top w:val="single" w:sz="6" w:space="0" w:color="70AD47" w:themeColor="accent6"/>
        <w:bottom w:val="single" w:sz="6" w:space="0" w:color="70AD47" w:themeColor="accent6"/>
      </w:tblBorders>
      <w:tblCellMar>
        <w:top w:w="113" w:type="dxa"/>
        <w:bottom w:w="113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40466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">
    <w:name w:val="Light Shading"/>
    <w:basedOn w:val="TableNormal"/>
    <w:uiPriority w:val="60"/>
    <w:rsid w:val="00AB1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nesrponse">
    <w:name w:val="Lignes réponse"/>
    <w:basedOn w:val="TableNormal"/>
    <w:uiPriority w:val="99"/>
    <w:rsid w:val="00AA4F06"/>
    <w:pPr>
      <w:spacing w:after="0" w:line="240" w:lineRule="auto"/>
    </w:pPr>
    <w:tblPr>
      <w:tblInd w:w="113" w:type="dxa"/>
      <w:tblBorders>
        <w:insideH w:val="single" w:sz="8" w:space="0" w:color="70AD47" w:themeColor="accent6"/>
      </w:tblBorders>
    </w:tblPr>
  </w:style>
  <w:style w:type="character" w:styleId="FollowedHyperlink">
    <w:name w:val="FollowedHyperlink"/>
    <w:basedOn w:val="DefaultParagraphFont"/>
    <w:uiPriority w:val="99"/>
    <w:unhideWhenUsed/>
    <w:rsid w:val="00F51269"/>
    <w:rPr>
      <w:color w:val="70AD47" w:themeColor="accent6"/>
      <w:u w:val="none"/>
    </w:rPr>
  </w:style>
  <w:style w:type="paragraph" w:customStyle="1" w:styleId="Titredelavido">
    <w:name w:val="Titre de la vidéo"/>
    <w:basedOn w:val="Normal"/>
    <w:next w:val="Normal"/>
    <w:qFormat/>
    <w:rsid w:val="00BB5211"/>
    <w:pPr>
      <w:jc w:val="center"/>
    </w:pPr>
    <w:rPr>
      <w:b/>
      <w:bCs/>
      <w:i/>
      <w:iCs/>
      <w:sz w:val="24"/>
      <w:szCs w:val="24"/>
    </w:rPr>
  </w:style>
  <w:style w:type="paragraph" w:customStyle="1" w:styleId="SourceURL">
    <w:name w:val="Source URL"/>
    <w:basedOn w:val="Normal"/>
    <w:next w:val="Heading2"/>
    <w:qFormat/>
    <w:rsid w:val="00BD789F"/>
    <w:pPr>
      <w:ind w:left="284"/>
      <w:jc w:val="center"/>
    </w:pPr>
    <w:rPr>
      <w:color w:val="70AD47" w:themeColor="accent6"/>
      <w:sz w:val="18"/>
      <w:szCs w:val="18"/>
    </w:rPr>
  </w:style>
  <w:style w:type="paragraph" w:customStyle="1" w:styleId="Niveauducommentaire21">
    <w:name w:val="Niveau du commentaire : 21"/>
    <w:basedOn w:val="Normal"/>
    <w:uiPriority w:val="99"/>
    <w:rsid w:val="00801A28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89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3374F0"/>
    <w:pPr>
      <w:spacing w:after="0" w:line="240" w:lineRule="auto"/>
    </w:pPr>
  </w:style>
  <w:style w:type="table" w:customStyle="1" w:styleId="TableauGrille5Fonc-Accentuation61">
    <w:name w:val="Tableau Grille 5 Foncé - Accentuation 61"/>
    <w:basedOn w:val="TableNormal"/>
    <w:uiPriority w:val="50"/>
    <w:rsid w:val="00D6439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2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pement.ccdmd.qc.ca/fiche/comportements-dattachement-chez-les-beb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eloppement.ccdmd.qc.ca/fiche/comportements-dattachement-chez-les-beb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#http://developpement.ccdmd.qc.ca/fiche/conflit-lors-dun-jeu-regles-5-ans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DF0A8-9580-424E-8CF3-1C4CB6BB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Développement de l'enfant</vt:lpstr>
    </vt:vector>
  </TitlesOfParts>
  <Manager/>
  <Company>Centre collégial de développement de matériel didactique</Company>
  <LinksUpToDate>false</LinksUpToDate>
  <CharactersWithSpaces>2662</CharactersWithSpaces>
  <SharedDoc>false</SharedDoc>
  <HyperlinkBase>https://developpement.ccdmd.qc.ca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Développement de l'enfant</dc:title>
  <dc:subject>Exercice sur l'attachement</dc:subject>
  <dc:creator>Nathalie Fréchette et Paul Morissette</dc:creator>
  <cp:keywords>développement, enfant, pédiatrie</cp:keywords>
  <dc:description/>
  <cp:lastModifiedBy>Tsatsos, Eugenia (HSE)</cp:lastModifiedBy>
  <cp:revision>26</cp:revision>
  <cp:lastPrinted>2019-01-11T00:24:00Z</cp:lastPrinted>
  <dcterms:created xsi:type="dcterms:W3CDTF">2019-01-26T15:06:00Z</dcterms:created>
  <dcterms:modified xsi:type="dcterms:W3CDTF">2019-01-31T01:27:00Z</dcterms:modified>
  <cp:category/>
</cp:coreProperties>
</file>